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Государственное профессиональное образовательное учреждение Ярославской области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Борисоглебский политехнический колледж</w:t>
      </w:r>
    </w:p>
    <w:p w:rsidR="0093751D" w:rsidRPr="007144E2" w:rsidRDefault="0093751D" w:rsidP="007144E2">
      <w:pPr>
        <w:spacing w:before="150" w:after="165" w:line="252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20651A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5873F2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ГПОУ ЯО</w:t>
      </w:r>
    </w:p>
    <w:p w:rsidR="005873F2" w:rsidRDefault="005873F2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Борисоглебского</w:t>
      </w:r>
    </w:p>
    <w:p w:rsidR="0093751D" w:rsidRPr="0020651A" w:rsidRDefault="005873F2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политехнического </w:t>
      </w:r>
      <w:r w:rsidR="0093751D"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</w:p>
    <w:p w:rsidR="0093751D" w:rsidRPr="0020651A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С.А. </w:t>
      </w:r>
      <w:proofErr w:type="spellStart"/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Дербышева</w:t>
      </w:r>
      <w:proofErr w:type="spellEnd"/>
      <w:r w:rsidR="005873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751D" w:rsidRPr="0020651A" w:rsidRDefault="0093751D" w:rsidP="007144E2">
      <w:pPr>
        <w:spacing w:after="0" w:line="252" w:lineRule="atLeast"/>
        <w:ind w:right="75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«_</w:t>
      </w:r>
      <w:r w:rsidR="00C155E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01</w:t>
      </w: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___»_</w:t>
      </w:r>
      <w:r w:rsidR="00C155E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марта</w:t>
      </w: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__202</w:t>
      </w:r>
      <w:r w:rsidR="00C155E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2065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_г</w:t>
      </w:r>
    </w:p>
    <w:p w:rsidR="00B53C77" w:rsidRPr="0020651A" w:rsidRDefault="00B53C77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3C77" w:rsidRDefault="00B53C77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ПРИЕМА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Государственного профессионального образовательного учреждения Ярославской области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Борисоглебского политехнического колледжа</w:t>
      </w:r>
    </w:p>
    <w:p w:rsidR="0093751D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202</w:t>
      </w:r>
      <w:r w:rsidR="00C1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C1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году</w:t>
      </w: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651A" w:rsidRDefault="0020651A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93751D" w:rsidRPr="007144E2" w:rsidRDefault="0093751D" w:rsidP="007144E2">
      <w:pPr>
        <w:numPr>
          <w:ilvl w:val="0"/>
          <w:numId w:val="2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Настоящие Правила приема на обучение по образовательным программам среднего профессионального образования регламентируют прием граждан РФ, иностранных граждан, лиц без гражданства, в том числе соотечественников, проживающих за рубежом ( дале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граждане, лица, поступающие) на обучение по образовательным программам среднего профессионального образования ( программам подготовки специалистов среднего звена и программам подготовки квалифицированных рабочих и служащих) ( далее- образовательные программы) в государственное профессиональное образовательное учреждение Ярославской области Борисоглебский политехнический колледж ( дале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Колледж) , за счет средств бюджета Ярославской области и по договорам об образовании на обучение по  образовательным программам среднего профессионального образования, заключаемым при приеме на обучение за счёт средств физических лиц и ( или) юридических лиц ( далее- заказчик) , а так же определяют особенности проведения вступительных испытаний для инвалидов и лиц с ограниченными возможностями здоровья поступающих на специальность   20.02.02 «Защита в чрезвычайных ситуациях».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иностранных граждан на обучение в Колледж осуществляется за счет средств бюджета Ярославской области, в соответствии с международными договорами РФ, Федеральными законами или установленной Правительством РФ квотой на образование иностранных граждан в РФ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так же по договорам </w:t>
      </w:r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оказании платных образовательных услуг.</w:t>
      </w:r>
    </w:p>
    <w:p w:rsidR="0093751D" w:rsidRPr="007144E2" w:rsidRDefault="0093751D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приема граждан в колледж </w:t>
      </w:r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среднего профессионального образования устанавливаются 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части, не урегулированной законодательством об образовании, определяется настоящими Правилами и внутренними актами Колледжа.</w:t>
      </w:r>
    </w:p>
    <w:p w:rsidR="0093751D" w:rsidRPr="00512E5C" w:rsidRDefault="0093751D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в Колледж лиц для обучения по образовательным программам</w:t>
      </w:r>
      <w:r w:rsidR="00C15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среднего профессионального образования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по заявлениям лиц, имеющим основное общее или среднее общее образование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иное не установлено </w:t>
      </w:r>
      <w:hyperlink r:id="rId6" w:history="1">
        <w:r w:rsidRPr="007144E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29 декабря 2012 г. N 273-ФЗ "Об образовании в Российской Федерации" (далее – Федеральный закон</w:t>
      </w:r>
      <w:r w:rsid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93751D" w:rsidRPr="00512E5C" w:rsidRDefault="00512E5C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рием на </w:t>
      </w:r>
      <w:proofErr w:type="gramStart"/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обучении по</w:t>
      </w:r>
      <w:proofErr w:type="gramEnd"/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за счет средств бюджета Ярославской области является общедоступным, если иное не предусмотрено </w:t>
      </w:r>
      <w:hyperlink r:id="rId7" w:history="1">
        <w:r w:rsidR="0093751D" w:rsidRPr="007144E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bdr w:val="none" w:sz="0" w:space="0" w:color="auto" w:frame="1"/>
            <w:lang w:eastAsia="ru-RU"/>
          </w:rPr>
          <w:t>частью 4 статьи 68</w:t>
        </w:r>
      </w:hyperlink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Федерации»,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  исключением приема по специальности    20.02.02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Защита в чрезвычайных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требующих от поступающих определенных физических  навыков.</w:t>
      </w:r>
    </w:p>
    <w:p w:rsidR="00512E5C" w:rsidRPr="00512E5C" w:rsidRDefault="00512E5C" w:rsidP="007144E2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законодательства Российской Федерации в области персональных данных.</w:t>
      </w:r>
    </w:p>
    <w:p w:rsidR="0093751D" w:rsidRPr="00512E5C" w:rsidRDefault="00512E5C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приема на </w:t>
      </w:r>
      <w:proofErr w:type="gramStart"/>
      <w:r w:rsidRPr="00512E5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12E5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512E5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3751D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.Организация приема граждан в колледж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512E5C" w:rsidRDefault="0093751D" w:rsidP="00512E5C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приема на обучение по образовательным программам осуществляется</w:t>
      </w:r>
      <w:r w:rsidR="00B53C77"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приемной комиссией Колледжа. (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</w:t>
      </w:r>
      <w:proofErr w:type="gramStart"/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приемная комиссия) Председателем приемной комиссии является директор Колледжа.</w:t>
      </w:r>
    </w:p>
    <w:p w:rsidR="0093751D" w:rsidRPr="00512E5C" w:rsidRDefault="0093751D" w:rsidP="00512E5C">
      <w:pPr>
        <w:pStyle w:val="a3"/>
        <w:numPr>
          <w:ilvl w:val="0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Состав, полномочия и порядок деятельности приемной комиссии регламентируется положением о ней, утверждаемым директором Колледжа. </w:t>
      </w:r>
    </w:p>
    <w:p w:rsidR="0093751D" w:rsidRPr="00512E5C" w:rsidRDefault="0093751D" w:rsidP="00512E5C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Работу приемной комиссии и делопроизводство, а так же личный прием</w:t>
      </w:r>
      <w:r w:rsidR="00B53C77"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поступающих и их родителей (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законных представителей)  организует ответственный секретарь приемной комиссии, который назначается директором Колледжа.</w:t>
      </w:r>
    </w:p>
    <w:p w:rsidR="0093751D" w:rsidRPr="007144E2" w:rsidRDefault="00512E5C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C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</w:t>
      </w:r>
      <w:proofErr w:type="gramStart"/>
      <w:r w:rsidRPr="006B1B8C">
        <w:rPr>
          <w:rFonts w:ascii="Times New Roman" w:hAnsi="Times New Roman" w:cs="Times New Roman"/>
          <w:sz w:val="28"/>
          <w:szCs w:val="28"/>
        </w:rPr>
        <w:t>(</w:t>
      </w:r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специальност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20.02.02 «Защита в чрезвычайных ситуациях»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</w:t>
      </w:r>
      <w:r w:rsidR="0093751D"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председателем приемной комиссии утверждается состав экзаменационной и апелляционной комиссий. Полномочия и порядок деятельности экзаменационной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апелляционной комиссий определяются положением о них, утверждаемых председателем приемной комиссии.</w:t>
      </w:r>
    </w:p>
    <w:p w:rsidR="0093751D" w:rsidRPr="006B1B8C" w:rsidRDefault="0093751D" w:rsidP="006B1B8C">
      <w:pPr>
        <w:pStyle w:val="a3"/>
        <w:numPr>
          <w:ilvl w:val="0"/>
          <w:numId w:val="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приеме в Колледж обеспечиваются соблюдение прав граждан в области образования, установленных законодательством Р</w:t>
      </w:r>
      <w:r w:rsid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едерации</w:t>
      </w: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гласность, открытость работы приемной комиссии.</w:t>
      </w:r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подтверждения достоверности документов, предоставляемых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поступающими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приемная комиссии в праве обращаться в соответствующие государственные (муниципальные) органы и организации.</w:t>
      </w:r>
    </w:p>
    <w:p w:rsidR="0093751D" w:rsidRPr="007144E2" w:rsidRDefault="0093751D" w:rsidP="005873F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Организация информирования поступающих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 объявляет прием граждан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</w:t>
      </w:r>
      <w:r w:rsidR="006B1B8C" w:rsidRPr="006B1B8C">
        <w:rPr>
          <w:rFonts w:ascii="Times New Roman" w:hAnsi="Times New Roman" w:cs="Times New Roman"/>
          <w:sz w:val="28"/>
          <w:szCs w:val="28"/>
        </w:rPr>
        <w:t xml:space="preserve">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</w:t>
      </w:r>
      <w:r w:rsidR="006B1B8C" w:rsidRPr="006B1B8C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информирования о приеме на обучение Колледж размещает информа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цию на официальном сайте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 в информационно </w:t>
      </w:r>
      <w:proofErr w:type="gramStart"/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елекоммуникационной сети «Интернет» (далее- официальный сайт)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иными способами с использованием</w:t>
      </w:r>
      <w:r w:rsidR="00F75350" w:rsidRP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информационно –телекоммуникационной сети «Интернет»,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так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вместе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информационный стенд)</w:t>
      </w:r>
    </w:p>
    <w:p w:rsidR="0093751D" w:rsidRPr="007144E2" w:rsidRDefault="0093751D" w:rsidP="00512E5C">
      <w:pPr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Приемная комиссии на официальном сайте Колледжа </w:t>
      </w:r>
      <w:r w:rsidR="00F75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информационном стенде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начала приема документов размещает следующую информацию:</w:t>
      </w:r>
    </w:p>
    <w:p w:rsidR="0093751D" w:rsidRPr="007144E2" w:rsidRDefault="0093751D" w:rsidP="00512E5C">
      <w:pPr>
        <w:numPr>
          <w:ilvl w:val="1"/>
          <w:numId w:val="3"/>
        </w:numPr>
        <w:spacing w:after="0" w:line="24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1 марта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приема в Колледж</w:t>
      </w:r>
    </w:p>
    <w:p w:rsidR="0093751D" w:rsidRPr="007144E2" w:rsidRDefault="00B53C77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Условия приема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обучение по </w:t>
      </w:r>
      <w:r w:rsidR="006B1897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договорам об оказании платных образовательных услуг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специальностей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(профессий)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 которым Колледж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объявляет прием в соответствии 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лицензией на осуществление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(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указанием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обучения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очная,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очно-заочная,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заочная).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вступительных испытаний по специальности 20.02.02 «Защита в чрезвычайных ситуациях»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Информацию о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формах поведения вступительных испытаний</w:t>
      </w:r>
    </w:p>
    <w:p w:rsidR="0093751D" w:rsidRPr="007144E2" w:rsidRDefault="0093751D" w:rsidP="007144E2">
      <w:pPr>
        <w:numPr>
          <w:ilvl w:val="0"/>
          <w:numId w:val="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93751D" w:rsidRPr="00FC07D1" w:rsidRDefault="0093751D" w:rsidP="00FC07D1">
      <w:pPr>
        <w:pStyle w:val="a3"/>
        <w:numPr>
          <w:ilvl w:val="0"/>
          <w:numId w:val="7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Информацию о необходимости (отсутствие необходимости) прохождения </w:t>
      </w:r>
      <w:proofErr w:type="gramStart"/>
      <w:r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поступающими</w:t>
      </w:r>
      <w:proofErr w:type="gramEnd"/>
      <w:r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обязательного предварительного медицинского осмотра  (обследования)</w:t>
      </w:r>
      <w:r w:rsidR="00345ED9"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93751D" w:rsidRPr="00B53C77" w:rsidRDefault="0093751D" w:rsidP="00512E5C">
      <w:pPr>
        <w:pStyle w:val="a3"/>
        <w:numPr>
          <w:ilvl w:val="1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1 июня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количество мест для приема по каждой 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том числе по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формам обучения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мест, финансируемых за счет средств бюджета Ярославской области по каждой 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(профессии)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том числе по различным формам обучения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мест по каждой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(профессии)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договорам об </w:t>
      </w:r>
      <w:r w:rsidR="006B1897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оказании платных образовательных услуг,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формам обучения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подачи и рассмотрения апелляций по результатам вступительных испытаний </w:t>
      </w:r>
    </w:p>
    <w:p w:rsidR="0093751D" w:rsidRPr="007144E2" w:rsidRDefault="0093751D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Информацию о наличии общежития и количестве мест в общежитии, выделяемых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иногородних поступающих</w:t>
      </w:r>
    </w:p>
    <w:p w:rsidR="0093751D" w:rsidRPr="007144E2" w:rsidRDefault="006B1897" w:rsidP="007144E2">
      <w:pPr>
        <w:numPr>
          <w:ilvl w:val="0"/>
          <w:numId w:val="8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Образец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договора об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оказании платных образовательных услуг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 специальности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профессии)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указанием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обучения (очная, 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очна</w:t>
      </w:r>
      <w:proofErr w:type="gramStart"/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FC07D1" w:rsidRP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заочная</w:t>
      </w:r>
      <w:r w:rsidR="00FC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C07D1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заочная)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Приемная комиссия колледжа обеспечивает функционирование специальной телефонной линии и раздела на официальном сайте Колледжа для ответов на обращения, связанные с приемом в Колледж.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Прием документов от поступающих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в Колледж по образовательным программам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первый курс по личному заявлению граждан</w:t>
      </w:r>
    </w:p>
    <w:p w:rsidR="00E47638" w:rsidRDefault="00E47638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</w:t>
      </w: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начинается не позднее 20 июня.</w:t>
      </w:r>
    </w:p>
    <w:p w:rsidR="00BB6C53" w:rsidRPr="00BB6C53" w:rsidRDefault="00BB6C53" w:rsidP="00BB6C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10203"/>
      <w:r w:rsidRPr="00BB6C53">
        <w:rPr>
          <w:rFonts w:ascii="Times New Roman" w:hAnsi="Times New Roman" w:cs="Times New Roman"/>
          <w:sz w:val="28"/>
          <w:szCs w:val="28"/>
        </w:rPr>
        <w:t>Прием заявлений в Колледж на очную форму обучения осуществляется до 15 августа, а при наличии свободных мест в Колледже прием документов продлевается до 25 ноября текущего года.</w:t>
      </w:r>
    </w:p>
    <w:bookmarkEnd w:id="0"/>
    <w:p w:rsidR="00BB6C53" w:rsidRPr="00BB6C53" w:rsidRDefault="00BB6C53" w:rsidP="00BB6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53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BB6C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B6C5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BB6C53" w:rsidRPr="00BB6C53" w:rsidRDefault="00BB6C53" w:rsidP="00BB6C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10205"/>
      <w:r w:rsidRPr="00BB6C53">
        <w:rPr>
          <w:rFonts w:ascii="Times New Roman" w:hAnsi="Times New Roman" w:cs="Times New Roman"/>
          <w:sz w:val="28"/>
          <w:szCs w:val="28"/>
        </w:rPr>
        <w:t xml:space="preserve">Сроки приема заявлений в образовательные организации на иные формы обучения (очно-заочная, </w:t>
      </w:r>
      <w:proofErr w:type="gramStart"/>
      <w:r w:rsidRPr="00BB6C53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BB6C53">
        <w:rPr>
          <w:rFonts w:ascii="Times New Roman" w:hAnsi="Times New Roman" w:cs="Times New Roman"/>
          <w:sz w:val="28"/>
          <w:szCs w:val="28"/>
        </w:rPr>
        <w:t>) устанавливаются правилами приема.</w:t>
      </w:r>
    </w:p>
    <w:bookmarkEnd w:id="1"/>
    <w:p w:rsidR="0093751D" w:rsidRPr="00BB6C53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подаче заявления (на русском языке) о приеме в </w:t>
      </w:r>
      <w:r w:rsidR="00B53C77" w:rsidRPr="00BB6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6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Колледж проступающий предъявляет следующие документы:</w:t>
      </w:r>
    </w:p>
    <w:p w:rsidR="0093751D" w:rsidRPr="00BB6C53" w:rsidRDefault="0093751D" w:rsidP="00BB6C53">
      <w:pPr>
        <w:pStyle w:val="a3"/>
        <w:numPr>
          <w:ilvl w:val="1"/>
          <w:numId w:val="42"/>
        </w:num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Граждане Российской Федерации</w:t>
      </w:r>
    </w:p>
    <w:p w:rsidR="0093751D" w:rsidRPr="007144E2" w:rsidRDefault="0093751D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 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копию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документов, удостоверяющих их личность, гражданство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 функций) ( далее </w:t>
      </w:r>
      <w:proofErr w:type="gramStart"/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–Е</w:t>
      </w:r>
      <w:proofErr w:type="gramEnd"/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ГПУ)</w:t>
      </w:r>
    </w:p>
    <w:p w:rsidR="0093751D" w:rsidRPr="008245FC" w:rsidRDefault="0093751D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 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копию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документа об образовании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 образовании и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) документа об образовании и о квалификации</w:t>
      </w:r>
      <w:r w:rsidR="008245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кроме случаев подачи заявления с использованием функционала ЕГПУ;</w:t>
      </w:r>
    </w:p>
    <w:p w:rsidR="008245FC" w:rsidRPr="007144E2" w:rsidRDefault="008245FC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подачи заявления  с использованием функционала ЕГПУ: копию документа об образовании и (или) документа об образовании и квалификации или электронный дубликат документа об образовании  и (или) документа об образовании и квалификации, созданный 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твенных и 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муниципальных услуг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–электронный дубликат документа об образовании и (или) документа об образовании и о квалификации); </w:t>
      </w:r>
    </w:p>
    <w:p w:rsidR="0093751D" w:rsidRPr="007144E2" w:rsidRDefault="0093751D" w:rsidP="007144E2">
      <w:pPr>
        <w:numPr>
          <w:ilvl w:val="0"/>
          <w:numId w:val="1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фотографии</w:t>
      </w:r>
    </w:p>
    <w:p w:rsidR="0093751D" w:rsidRPr="00BB6C53" w:rsidRDefault="0093751D" w:rsidP="00BB6C53">
      <w:pPr>
        <w:pStyle w:val="a3"/>
        <w:numPr>
          <w:ilvl w:val="1"/>
          <w:numId w:val="42"/>
        </w:num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345ED9" w:rsidRPr="00345ED9" w:rsidRDefault="0093751D" w:rsidP="004E7013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</w:t>
      </w:r>
      <w:r w:rsid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жданина в Российской Федерации;</w:t>
      </w:r>
    </w:p>
    <w:p w:rsidR="0093751D" w:rsidRPr="00345ED9" w:rsidRDefault="00B53C77" w:rsidP="004E7013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Оригинал документа (</w:t>
      </w:r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документов)  иностранного государства об образовании и  (или </w:t>
      </w:r>
      <w:proofErr w:type="gramStart"/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)д</w:t>
      </w:r>
      <w:proofErr w:type="gramEnd"/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окумента об образовании и о  квалификации</w:t>
      </w:r>
      <w:r w:rsidR="0052719A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далее документ иностранного государства об образовании)</w:t>
      </w:r>
      <w:r w:rsidR="0093751D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Федерации» </w:t>
      </w:r>
      <w:r w:rsidR="008A32E3" w:rsidRPr="00345E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в случае, установленном Федеральным законом «Об образовании в Российской Федерации»,-также свидетельство о признании иностранного образования) </w:t>
      </w:r>
    </w:p>
    <w:p w:rsidR="0093751D" w:rsidRPr="007144E2" w:rsidRDefault="0093751D" w:rsidP="007144E2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Заверенный в  порядке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установленном статьей 81 Основ законодательства Российской Федерации о нотариате от 11 февраля 1993 г № 4462-1,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перевод на русский язык документа иностранного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государства об образовании и 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  к нему (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последнее предусмотрено законодательством государства, в котором выдан  такой документ)</w:t>
      </w:r>
    </w:p>
    <w:p w:rsidR="0093751D" w:rsidRPr="007144E2" w:rsidRDefault="0093751D" w:rsidP="007144E2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пунктом</w:t>
      </w:r>
      <w:r w:rsidR="00BB6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стать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17 Федерального закона от 24 мая 1999 г № 99-ФЗ «О государственной политике Российской Федерации в отношении соотечественников за рубежом»</w:t>
      </w:r>
    </w:p>
    <w:p w:rsidR="0093751D" w:rsidRPr="007144E2" w:rsidRDefault="0093751D" w:rsidP="007144E2">
      <w:pPr>
        <w:numPr>
          <w:ilvl w:val="0"/>
          <w:numId w:val="14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фотографии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Фамилия, имя,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указанным в документе, удостоверяющим личность иностранного гражданина в Российской Федерации.</w:t>
      </w:r>
    </w:p>
    <w:p w:rsidR="0093751D" w:rsidRPr="007144E2" w:rsidRDefault="00BB6C53" w:rsidP="0095392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</w:t>
      </w:r>
      <w:r w:rsidR="00953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необходимости создания специальных условий при проведении вступительных испытаний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инвалиды и лица с ограниченными возможностями здоровья </w:t>
      </w:r>
      <w:proofErr w:type="gramStart"/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ополнительно документ, подтверждающий инвалидность или ограниченные возможности здоровья, требующие создания указанных 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словий.</w:t>
      </w:r>
    </w:p>
    <w:p w:rsidR="00E47638" w:rsidRDefault="00531356" w:rsidP="00953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</w:t>
      </w:r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помимо документов, указанных в </w:t>
      </w:r>
      <w:hyperlink w:anchor="p120" w:history="1">
        <w:r w:rsidR="00E47638" w:rsidRPr="007F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пунктах 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</w:t>
        </w:r>
        <w:r w:rsidR="00E47638" w:rsidRPr="007F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.1</w:t>
        </w:r>
      </w:hyperlink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48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</w:t>
        </w:r>
        <w:r w:rsidR="00E47638" w:rsidRPr="007F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.3</w:t>
        </w:r>
      </w:hyperlink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вправе</w:t>
      </w:r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оригинал или </w:t>
      </w:r>
      <w:r w:rsidR="00E47638" w:rsidRPr="007F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52719A" w:rsidRPr="007F64C1" w:rsidRDefault="00531356" w:rsidP="00953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527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предоставлении оригиналов документов поступающим допускается заверение их копий Колледжем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заявлении </w:t>
      </w:r>
      <w:proofErr w:type="gramStart"/>
      <w:r w:rsidR="00531356" w:rsidRPr="005313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поступающим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указываются следующие обязательные сведения: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Фамилия, имя, отчество (последнее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наличии)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 рождения</w:t>
      </w:r>
    </w:p>
    <w:p w:rsidR="0093751D" w:rsidRPr="00531356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Реквизиты документа, удостоверяющего его личность, когда и кем выдан</w:t>
      </w:r>
    </w:p>
    <w:p w:rsidR="00531356" w:rsidRPr="007144E2" w:rsidRDefault="00531356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 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</w:t>
      </w:r>
    </w:p>
    <w:p w:rsidR="0093751D" w:rsidRPr="001A2CAA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Специальност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 /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профессия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обучения по котор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 планирует поступать в Колледж с указанием условий обучения и формы 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рамках контрольных цифр приема, мест по договорам об </w:t>
      </w:r>
      <w:r w:rsidR="00527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оказании платных образовательных услуг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Нуждаемость в предоставлении общежития  </w:t>
      </w:r>
    </w:p>
    <w:p w:rsidR="0093751D" w:rsidRPr="007144E2" w:rsidRDefault="0093751D" w:rsidP="007144E2">
      <w:pPr>
        <w:numPr>
          <w:ilvl w:val="0"/>
          <w:numId w:val="16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 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свидетельства о государственной аккредитации образовательной деятельности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Подписью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поступающего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заверяется также следующее:</w:t>
      </w:r>
    </w:p>
    <w:p w:rsidR="00742EF1" w:rsidRPr="007144E2" w:rsidRDefault="00742EF1" w:rsidP="00742EF1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Согласие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полученных в связи с приемом в Колледж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своих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06F9" w:rsidRPr="00B306F9" w:rsidRDefault="00742EF1" w:rsidP="00231A55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 п</w:t>
      </w:r>
      <w:r w:rsidR="0093751D"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олучение среднего профессионального образования впервые</w:t>
      </w:r>
    </w:p>
    <w:p w:rsidR="00B306F9" w:rsidRPr="00B306F9" w:rsidRDefault="00B306F9" w:rsidP="00231A55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3751D" w:rsidRPr="00B306F9" w:rsidRDefault="0093751D" w:rsidP="00231A55">
      <w:pPr>
        <w:numPr>
          <w:ilvl w:val="0"/>
          <w:numId w:val="17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Ознакомление (в том числе через информационные системы общего пользования) с датой предоставления оригинала документа  об образовании и </w:t>
      </w:r>
      <w:proofErr w:type="gramStart"/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) документа об образовании и о квалификации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предоставления поступающим заявления, содержащего не все сведения, предусмотренные данным пунктом и (или) сведения, несоответствующие действительности, Колледж возвращает документы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поступающему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3751D" w:rsidRPr="007144E2" w:rsidRDefault="0093751D" w:rsidP="00512E5C">
      <w:pPr>
        <w:pStyle w:val="a3"/>
        <w:numPr>
          <w:ilvl w:val="0"/>
          <w:numId w:val="3"/>
        </w:numPr>
        <w:spacing w:after="0" w:line="240" w:lineRule="auto"/>
        <w:ind w:left="0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поступлении на обучение по специальностям, входящим в 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еречень специальностей, при приеме на обучение по которым 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оступающие проходят обязательные предварительные медицинские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осмотры (обследования) в порядке, установленном при заключении трудового договора или служебного контракта по соответствующей должности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специальн</w:t>
      </w:r>
      <w:r w:rsidR="00EF5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ости,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утвержденный </w:t>
      </w:r>
      <w:hyperlink r:id="rId8" w:history="1">
        <w:r w:rsidRPr="007144E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Российской Федерации от 14 августа 2013 г. N 697, поступающие проходят  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  должности, профессии или специальности.</w:t>
      </w:r>
    </w:p>
    <w:p w:rsidR="00AB2B4D" w:rsidRDefault="0093751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</w:t>
      </w:r>
      <w:r w:rsidR="00E47638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Поступающие вправе направить</w:t>
      </w:r>
      <w:r w:rsidR="00B306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/предоставить в Колледж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заявление о приеме, а также необходимые документы</w:t>
      </w:r>
      <w:r w:rsidR="00AB2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одним из следующих способов</w:t>
      </w:r>
    </w:p>
    <w:p w:rsidR="00AB2B4D" w:rsidRDefault="00AB2B4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1.лично в образовательную организацию;</w:t>
      </w:r>
    </w:p>
    <w:p w:rsidR="00AB2B4D" w:rsidRDefault="00AB2B4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оператора почтовой связи общего пользования (далее- по почте)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заказным письмом с уведомлением о вручении.</w:t>
      </w:r>
    </w:p>
    <w:p w:rsidR="00AB2B4D" w:rsidRDefault="00AB2B4D" w:rsidP="00EF52F3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направлении документов по почте поступающий к заявлению о приеме прилагает копи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документов, удостоверяющих его личность и гражданство, документа об образовании  и ( 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окумента об образовании и о квалификации, а также иных документов, предусмотренных настоящим Положением.   </w:t>
      </w:r>
    </w:p>
    <w:p w:rsidR="007B1A42" w:rsidRPr="007B1A42" w:rsidRDefault="0093751D" w:rsidP="007B1A42">
      <w:pPr>
        <w:pStyle w:val="a3"/>
        <w:numPr>
          <w:ilvl w:val="1"/>
          <w:numId w:val="13"/>
        </w:numPr>
        <w:spacing w:before="150" w:after="0" w:line="252" w:lineRule="atLeast"/>
        <w:ind w:left="0" w:right="75" w:firstLine="4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электронной форм</w:t>
      </w:r>
      <w:proofErr w:type="gramStart"/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такая возможность предусмотрена в Колледже)</w:t>
      </w: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Ф</w:t>
      </w:r>
      <w:r w:rsidR="00742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едеральным законом </w:t>
      </w: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6 апреля 2011 года № 63-ФЗ «Об электронной подписи»</w:t>
      </w:r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ФЗ от 27 июля 2006 года № 149-ФЗ «Об информации, информационных технологиях о защите информации», ФЗ от 7 июля 2003 года № 126 –ФЗ «О связи»</w:t>
      </w:r>
      <w:r w:rsidR="00AB2B4D" w:rsidRPr="007B1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</w:p>
    <w:p w:rsidR="007B1A42" w:rsidRDefault="007B1A42" w:rsidP="007B1A42">
      <w:pPr>
        <w:pStyle w:val="a3"/>
        <w:numPr>
          <w:ilvl w:val="1"/>
          <w:numId w:val="13"/>
        </w:numPr>
        <w:spacing w:before="150" w:after="0" w:line="252" w:lineRule="atLeast"/>
        <w:ind w:left="0" w:right="75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электронной почты Колледжа  или электронной информационной системы Колледжа, в том числе с использованием функционала </w:t>
      </w:r>
      <w:r w:rsidR="0092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Колледжа в информационно-телекоммуникационной сети «</w:t>
      </w:r>
      <w:r w:rsidR="0011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92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иным способом с использованием информационно-телекоммуникационной сети «Интернет</w:t>
      </w:r>
      <w:r w:rsidR="000D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6A5F" w:rsidRDefault="000D6A5F" w:rsidP="007B1A42">
      <w:pPr>
        <w:pStyle w:val="a3"/>
        <w:numPr>
          <w:ilvl w:val="1"/>
          <w:numId w:val="13"/>
        </w:numPr>
        <w:spacing w:before="150" w:after="0" w:line="252" w:lineRule="atLeast"/>
        <w:ind w:left="0" w:right="75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функционала </w:t>
      </w:r>
      <w:r w:rsidR="0085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ЕГПУ</w:t>
      </w:r>
    </w:p>
    <w:p w:rsidR="0085576D" w:rsidRPr="00A12555" w:rsidRDefault="00A12555" w:rsidP="00A12555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A2349" w:rsidRDefault="00BA2349" w:rsidP="00BA2349">
      <w:pPr>
        <w:pStyle w:val="a3"/>
        <w:spacing w:before="150" w:after="0" w:line="252" w:lineRule="atLeast"/>
        <w:ind w:left="0" w:right="75" w:firstLine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информационные системы, государственные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муниципальные) органы и организации.</w:t>
      </w:r>
    </w:p>
    <w:p w:rsidR="000D6A5F" w:rsidRPr="007B1A42" w:rsidRDefault="00BA2349" w:rsidP="00BA2349">
      <w:pPr>
        <w:pStyle w:val="a3"/>
        <w:spacing w:before="150" w:after="0" w:line="252" w:lineRule="atLeast"/>
        <w:ind w:left="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направленные в Колледж одним из перечисленных в настоящем пункте способов, принимаются не позднее сроков, установленных Колледжем.      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допускается взимание платы с поступающих при подаче документов, указанных в пункте 20 настоящих Правил приема.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каждого поступающего заводится личное дело, в котором хранятся все сданные документы</w:t>
      </w:r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</w:t>
      </w:r>
      <w:r w:rsidR="001A2CAA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включая документы, предоставленные  с использованием функционала ЕГПУ </w:t>
      </w:r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Поступающему</w:t>
      </w:r>
      <w:proofErr w:type="gramEnd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93751D" w:rsidRPr="00A12555" w:rsidRDefault="0093751D" w:rsidP="00A12555">
      <w:pPr>
        <w:pStyle w:val="a3"/>
        <w:numPr>
          <w:ilvl w:val="0"/>
          <w:numId w:val="43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письменному заявлению поступающие имеют право забрать оригинал документа об образовании и  </w:t>
      </w:r>
      <w:proofErr w:type="gramStart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="00BA2349"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A12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D4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Вступительные испытания</w:t>
      </w:r>
    </w:p>
    <w:p w:rsidR="0093751D" w:rsidRPr="007144E2" w:rsidRDefault="0093751D" w:rsidP="007144E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3751D" w:rsidRPr="007144E2" w:rsidRDefault="00A12555" w:rsidP="00D460DE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460DE" w:rsidRP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росвещения Российской Федерации</w:t>
      </w:r>
      <w:r w:rsidR="00D460DE" w:rsidRP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проводятся вступительные испытания при приеме на обучение по следующим </w:t>
      </w:r>
      <w:r w:rsidR="001A2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профессиям и </w:t>
      </w:r>
      <w:r w:rsidR="00D460DE" w:rsidRPr="00D4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специальностям среднего профессионального образования:</w:t>
      </w:r>
      <w:r w:rsidR="001A2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специальностям 20.02.02 «За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щита в чрезвычайных ситуациях»</w:t>
      </w:r>
      <w:proofErr w:type="gramStart"/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1051C" w:rsidRPr="00D460DE" w:rsidRDefault="00A12555" w:rsidP="00D4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4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51C" w:rsidRPr="00D4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71051C" w:rsidRPr="007144E2" w:rsidRDefault="00A12555" w:rsidP="00BA2349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.Вступительное испытание, проводимое в устной форме, оформляется протоколом, в котором фиксируются вопросы к </w:t>
      </w:r>
      <w:proofErr w:type="gramStart"/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комментарии экзаменаторов.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751D" w:rsidRPr="007144E2" w:rsidRDefault="00A12555" w:rsidP="00BA2349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Оценка результатов вступительных испытаний 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физической культуре 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по выбору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зачетной и </w:t>
      </w:r>
      <w:proofErr w:type="gramStart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или) балльной системе, включающей критерии  оценивания, определяемой правилами приема. Успешное прохождение вступительных испытаний подтверждает наличие у поступающих  определенных творческих способностей, физических и </w:t>
      </w:r>
      <w:proofErr w:type="gramStart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или) психологических качеств, необходимых для обучения по соответствующим образовательным программам.</w:t>
      </w:r>
      <w:r w:rsidR="00BA2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2349" w:rsidRPr="0020651A" w:rsidRDefault="00BA2349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Особенности проведен</w:t>
      </w:r>
      <w:r w:rsidR="00B5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ия вступительных испытаний для 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инвалидов и лиц с ограниченными возможностями здоровья.</w:t>
      </w: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</w:t>
      </w:r>
      <w:r w:rsidR="0071051C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12555">
        <w:t xml:space="preserve"> </w:t>
      </w:r>
      <w:r w:rsidRPr="00A12555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034"/>
      <w:r>
        <w:rPr>
          <w:rFonts w:ascii="Times New Roman" w:hAnsi="Times New Roman" w:cs="Times New Roman"/>
          <w:sz w:val="28"/>
          <w:szCs w:val="28"/>
        </w:rPr>
        <w:t>32</w:t>
      </w:r>
      <w:r w:rsidRPr="00A12555">
        <w:rPr>
          <w:rFonts w:ascii="Times New Roman" w:hAnsi="Times New Roman" w:cs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bookmarkEnd w:id="2"/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12555" w:rsidRPr="00A12555" w:rsidRDefault="00A12555" w:rsidP="00A12555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A1255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0341"/>
      <w:r w:rsidRPr="00A12555">
        <w:rPr>
          <w:rFonts w:ascii="Times New Roman" w:hAnsi="Times New Roman" w:cs="Times New Roman"/>
          <w:sz w:val="28"/>
          <w:szCs w:val="28"/>
        </w:rPr>
        <w:t>а) для слепых:</w:t>
      </w:r>
    </w:p>
    <w:bookmarkEnd w:id="3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A1255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A1255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10342"/>
      <w:r w:rsidRPr="00A12555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bookmarkEnd w:id="4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0343"/>
      <w:r w:rsidRPr="00A12555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bookmarkEnd w:id="5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10344"/>
      <w:r w:rsidRPr="00A12555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10345"/>
      <w:bookmarkEnd w:id="6"/>
      <w:r w:rsidRPr="00A12555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7"/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1255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A1255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12555" w:rsidRPr="00A12555" w:rsidRDefault="00A12555" w:rsidP="00A12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555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A1255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12555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8D2895" w:rsidRPr="007144E2" w:rsidRDefault="008D2895" w:rsidP="00A12555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51D" w:rsidRPr="007144E2" w:rsidRDefault="0093751D" w:rsidP="007144E2">
      <w:pPr>
        <w:spacing w:before="150"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правила подачи и рассмотрения апелляций </w:t>
      </w:r>
    </w:p>
    <w:p w:rsidR="0093751D" w:rsidRPr="008D2895" w:rsidRDefault="00A12555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33</w:t>
      </w:r>
      <w:r w:rsidR="008D2895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результатам вступительного испытания по физической культуре, поступающий имеет право подать в </w:t>
      </w:r>
      <w:r w:rsidR="008D2895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апелляционную </w:t>
      </w:r>
      <w:r w:rsidR="0093751D" w:rsidRPr="00F41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комиссию письменное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заявление о нарушении, по его мнению, установленного порядка проведения испытания и (или) несогласии с его результатами (дале</w:t>
      </w:r>
      <w:proofErr w:type="gramStart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апелляция)</w:t>
      </w:r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34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D2895" w:rsidRDefault="00F412AD" w:rsidP="008D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35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3751D" w:rsidRPr="007144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вступительного испытания, в порядке, установленном Колледжем.  </w:t>
      </w:r>
      <w:r w:rsidR="0071051C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 комиссия обеспечивает прием апелляций в течение всего рабочего дня. </w:t>
      </w:r>
    </w:p>
    <w:p w:rsidR="0071051C" w:rsidRPr="007144E2" w:rsidRDefault="0071051C" w:rsidP="008D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412AD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36. </w:t>
      </w:r>
      <w:r w:rsidRPr="00F412AD">
        <w:rPr>
          <w:rFonts w:ascii="Times New Roman" w:hAnsi="Times New Roman" w:cs="Times New Roman"/>
          <w:sz w:val="28"/>
          <w:szCs w:val="28"/>
        </w:rPr>
        <w:t xml:space="preserve">В апелляционную комиссию при рассмотрении апелляций рекомендуется включать в качестве независимых </w:t>
      </w:r>
      <w:proofErr w:type="gramStart"/>
      <w:r w:rsidRPr="00F412AD">
        <w:rPr>
          <w:rFonts w:ascii="Times New Roman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F412AD">
        <w:rPr>
          <w:rFonts w:ascii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</w:t>
      </w:r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37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Поступающий</w:t>
      </w:r>
      <w:proofErr w:type="gramEnd"/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право присутствовать при рассмотрении апелляции. Поступающий должен иметь при себе докуме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нт, удостоверяющий его личность и экзаменационный лист</w:t>
      </w:r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38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несовершеннолетним поступающим имеет право присутствовать один из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1051C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39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Решение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  </w:t>
      </w:r>
    </w:p>
    <w:p w:rsidR="0093751D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40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рассмотрения апелляции выносится решение апелляционной комиссии по вступительному испытанию.</w:t>
      </w:r>
    </w:p>
    <w:p w:rsidR="008D2895" w:rsidRPr="008D2895" w:rsidRDefault="008D2895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Оформленное протоколом решение апелляционной комиссии доводится до сведения поступающего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роспись)</w:t>
      </w:r>
    </w:p>
    <w:p w:rsidR="00B53C77" w:rsidRPr="00B53C77" w:rsidRDefault="00B53C77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51D" w:rsidRPr="007144E2" w:rsidRDefault="0093751D" w:rsidP="007144E2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71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Зачисление в Колледж</w:t>
      </w:r>
    </w:p>
    <w:p w:rsidR="00F412AD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41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Поступающие предоставляют оригина</w:t>
      </w:r>
      <w:r w:rsidR="00B53C77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53C77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 образовании и </w:t>
      </w:r>
      <w:r w:rsidR="0093751D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(или) документа об образовании и о квалификации 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сроки, установленные колледжем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3751D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41.1.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случае подачи заявления с использованием функционала ЕГПУ </w:t>
      </w:r>
      <w:proofErr w:type="gramStart"/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поступающий</w:t>
      </w:r>
      <w:proofErr w:type="gramEnd"/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подтверждает свое согласие на зачисление в образовательную организацию посредством функционала ЕГПУ в сроки, установленные образовательной организацией для предоставления оригинала документа об образовании и 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об образовании и квалификации.  </w:t>
      </w:r>
    </w:p>
    <w:p w:rsidR="00CF2BB7" w:rsidRPr="008D2895" w:rsidRDefault="00F412AD" w:rsidP="008D2895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образовательной организации 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о зачислении лиц, рекомендованных приемной комиссией к зачислению </w:t>
      </w:r>
      <w:r w:rsidR="00DC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представивших оригиналы соответствующих документов, а так же в случае подачи заявления с использованием функционала ЕГПУ, подтвердивших свое согласие на зачисление </w:t>
      </w:r>
      <w:r w:rsidR="00A5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образовательную организацию посредством функционала ЕГПУ, на основании</w:t>
      </w:r>
      <w:proofErr w:type="gramEnd"/>
      <w:r w:rsidR="00A5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дубликата документа об образовании и (или) документа об образовании и квалификации. 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к приказу о зачислении является </w:t>
      </w:r>
      <w:proofErr w:type="spellStart"/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пофамильный</w:t>
      </w:r>
      <w:proofErr w:type="spellEnd"/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B53C7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CF2BB7" w:rsidRPr="008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BB7" w:rsidRDefault="00CF2BB7" w:rsidP="007144E2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и местных бюджетов, </w:t>
      </w:r>
      <w:r w:rsidR="00B53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и (или) документах об образовании и о квалификации, результатов 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</w:t>
      </w:r>
      <w:r w:rsidR="009B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испытаний (</w:t>
      </w:r>
      <w:r w:rsidR="0064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индивидуальных достижений, </w:t>
      </w:r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которых </w:t>
      </w:r>
      <w:proofErr w:type="gramStart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71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представить при приеме, а также наличия договора о целевом обучении с организациями, указанными в части 1 статьи 71.1 Федерального закона </w:t>
      </w:r>
      <w:r w:rsidR="00A5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</w:t>
      </w:r>
    </w:p>
    <w:p w:rsidR="00A524BA" w:rsidRPr="007144E2" w:rsidRDefault="00A524BA" w:rsidP="007144E2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указанным в части 7 статьи 71 Федерального закона «Об образовании в Российской Федерации», предоставляется преимущественное право зачисления в 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 равных условиях.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F2BB7" w:rsidRPr="007144E2" w:rsidRDefault="0037736B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D5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образовательным программам </w:t>
      </w:r>
      <w:r w:rsidR="00B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следующие результаты индивидуальных достижений:</w:t>
      </w:r>
    </w:p>
    <w:p w:rsidR="0037736B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</w:t>
      </w: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проявивших выдающиеся способности, сопровождения и мониторинга их дальнейшего развития" 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7736B" w:rsidRDefault="00CF2BB7" w:rsidP="007144E2">
      <w:pPr>
        <w:spacing w:after="0" w:line="240" w:lineRule="auto"/>
        <w:ind w:firstLine="567"/>
        <w:jc w:val="both"/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7736B" w:rsidRPr="0037736B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="0037736B" w:rsidRPr="0037736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7736B" w:rsidRPr="0037736B">
        <w:rPr>
          <w:rFonts w:ascii="Times New Roman" w:hAnsi="Times New Roman" w:cs="Times New Roman"/>
          <w:sz w:val="28"/>
          <w:szCs w:val="28"/>
        </w:rPr>
        <w:t xml:space="preserve"> Россия)", или международной организацией "</w:t>
      </w:r>
      <w:proofErr w:type="spellStart"/>
      <w:r w:rsidR="0037736B" w:rsidRPr="0037736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7736B" w:rsidRPr="0037736B">
        <w:rPr>
          <w:rFonts w:ascii="Times New Roman" w:hAnsi="Times New Roman" w:cs="Times New Roman"/>
          <w:sz w:val="28"/>
          <w:szCs w:val="28"/>
        </w:rPr>
        <w:t xml:space="preserve"> Интернешнл </w:t>
      </w:r>
      <w:proofErr w:type="spellStart"/>
      <w:r w:rsidR="0037736B" w:rsidRPr="0037736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7736B" w:rsidRPr="00377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36B" w:rsidRPr="0037736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37736B" w:rsidRPr="0037736B">
        <w:rPr>
          <w:rFonts w:ascii="Times New Roman" w:hAnsi="Times New Roman" w:cs="Times New Roman"/>
          <w:sz w:val="28"/>
          <w:szCs w:val="28"/>
        </w:rPr>
        <w:t>", или международной организацией "</w:t>
      </w:r>
      <w:proofErr w:type="spellStart"/>
      <w:r w:rsidR="0037736B" w:rsidRPr="0037736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7736B" w:rsidRPr="0037736B">
        <w:rPr>
          <w:rFonts w:ascii="Times New Roman" w:hAnsi="Times New Roman" w:cs="Times New Roman"/>
          <w:sz w:val="28"/>
          <w:szCs w:val="28"/>
        </w:rPr>
        <w:t xml:space="preserve"> Европа (</w:t>
      </w:r>
      <w:proofErr w:type="spellStart"/>
      <w:r w:rsidR="0037736B" w:rsidRPr="0037736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7736B" w:rsidRPr="00377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36B" w:rsidRPr="0037736B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37736B" w:rsidRPr="0037736B">
        <w:rPr>
          <w:rFonts w:ascii="Times New Roman" w:hAnsi="Times New Roman" w:cs="Times New Roman"/>
          <w:sz w:val="28"/>
          <w:szCs w:val="28"/>
        </w:rPr>
        <w:t>)";</w:t>
      </w:r>
    </w:p>
    <w:p w:rsidR="00CF2BB7" w:rsidRDefault="003D5EF5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у поступающего статуса чемпиона  или призера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Европы,  по видам спорта, включенных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игр;</w:t>
      </w:r>
    </w:p>
    <w:p w:rsidR="003D5EF5" w:rsidRPr="007144E2" w:rsidRDefault="003D5EF5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у поступающего статуса чемпиона мира, чемпиона Европы, лица,</w:t>
      </w:r>
      <w:r w:rsidR="0037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занявшего первое место на первенстве мира, первенстве Европы по видам спорта, не включенным в программы Олимпийских игр,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</w:p>
    <w:p w:rsidR="00CF2BB7" w:rsidRPr="007144E2" w:rsidRDefault="00CF2BB7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результатов индивидуальных достижений и договора о целевом обучении устанавливается </w:t>
      </w:r>
      <w:r w:rsidR="00B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приема, утвержденных </w:t>
      </w:r>
      <w:r w:rsidR="00B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самостоятельно.</w:t>
      </w:r>
    </w:p>
    <w:p w:rsidR="00CF2BB7" w:rsidRDefault="0037736B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</w:t>
      </w:r>
      <w:r w:rsidR="00263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CF2BB7" w:rsidRPr="0071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1 декабря текущего года.</w:t>
      </w:r>
    </w:p>
    <w:p w:rsidR="00644BC2" w:rsidRPr="007144E2" w:rsidRDefault="0037736B" w:rsidP="0071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8" w:name="_GoBack"/>
      <w:bookmarkEnd w:id="8"/>
      <w:r w:rsidR="00644B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зачисления  в Колледж на основании электронного дубликата документа об образовании и (или) документа об образовании и квалификации при подаче заявления  и использованием функционала ЕГПУ обучающимся в течение месяца со дня издания приказа о его зачислении представляется в Колледж оригинал документа об образовании и (или) документа об образовании и квалификации.</w:t>
      </w:r>
    </w:p>
    <w:p w:rsidR="00CF2BB7" w:rsidRPr="007144E2" w:rsidRDefault="00CF2BB7" w:rsidP="007144E2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2BB7" w:rsidRPr="007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F31"/>
    <w:multiLevelType w:val="multilevel"/>
    <w:tmpl w:val="054A47E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0C5C"/>
    <w:multiLevelType w:val="multilevel"/>
    <w:tmpl w:val="966A09C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3A7B"/>
    <w:multiLevelType w:val="multilevel"/>
    <w:tmpl w:val="618E0B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C04BF"/>
    <w:multiLevelType w:val="multilevel"/>
    <w:tmpl w:val="96B8B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C1360"/>
    <w:multiLevelType w:val="multilevel"/>
    <w:tmpl w:val="0B54D2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634D5"/>
    <w:multiLevelType w:val="multilevel"/>
    <w:tmpl w:val="174AAE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0CC9"/>
    <w:multiLevelType w:val="multilevel"/>
    <w:tmpl w:val="54F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20129"/>
    <w:multiLevelType w:val="multilevel"/>
    <w:tmpl w:val="51186EC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37FB6"/>
    <w:multiLevelType w:val="hybridMultilevel"/>
    <w:tmpl w:val="AC049F18"/>
    <w:lvl w:ilvl="0" w:tplc="474A62BE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14D"/>
    <w:multiLevelType w:val="multilevel"/>
    <w:tmpl w:val="8A068D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25785"/>
    <w:multiLevelType w:val="multilevel"/>
    <w:tmpl w:val="87400108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9F70FF"/>
    <w:multiLevelType w:val="hybridMultilevel"/>
    <w:tmpl w:val="B950C566"/>
    <w:lvl w:ilvl="0" w:tplc="B806511A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180E"/>
    <w:multiLevelType w:val="multilevel"/>
    <w:tmpl w:val="F7B0B5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32CA3"/>
    <w:multiLevelType w:val="multilevel"/>
    <w:tmpl w:val="51A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10286B"/>
    <w:multiLevelType w:val="multilevel"/>
    <w:tmpl w:val="75EAF8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04F78"/>
    <w:multiLevelType w:val="hybridMultilevel"/>
    <w:tmpl w:val="C7ACAB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9220040"/>
    <w:multiLevelType w:val="multilevel"/>
    <w:tmpl w:val="483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7"/>
      <w:numFmt w:val="decimal"/>
      <w:lvlText w:val="%2."/>
      <w:lvlJc w:val="left"/>
      <w:pPr>
        <w:ind w:left="1455" w:hanging="375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C924E3"/>
    <w:multiLevelType w:val="multilevel"/>
    <w:tmpl w:val="999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D95A58"/>
    <w:multiLevelType w:val="multilevel"/>
    <w:tmpl w:val="601C9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A6073"/>
    <w:multiLevelType w:val="multilevel"/>
    <w:tmpl w:val="E162FB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E4589"/>
    <w:multiLevelType w:val="multilevel"/>
    <w:tmpl w:val="D8E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275E29"/>
    <w:multiLevelType w:val="multilevel"/>
    <w:tmpl w:val="50900B4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279A5"/>
    <w:multiLevelType w:val="hybridMultilevel"/>
    <w:tmpl w:val="1C2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F44A1"/>
    <w:multiLevelType w:val="multilevel"/>
    <w:tmpl w:val="31FCDB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540CF"/>
    <w:multiLevelType w:val="hybridMultilevel"/>
    <w:tmpl w:val="6CF09424"/>
    <w:lvl w:ilvl="0" w:tplc="99E09848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7EF4"/>
    <w:multiLevelType w:val="multilevel"/>
    <w:tmpl w:val="5434E4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D4020"/>
    <w:multiLevelType w:val="hybridMultilevel"/>
    <w:tmpl w:val="A1FA6752"/>
    <w:lvl w:ilvl="0" w:tplc="3B42A01A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A2861"/>
    <w:multiLevelType w:val="multilevel"/>
    <w:tmpl w:val="782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25"/>
      <w:numFmt w:val="decimal"/>
      <w:lvlText w:val="%3."/>
      <w:lvlJc w:val="left"/>
      <w:pPr>
        <w:ind w:left="2175" w:hanging="375"/>
      </w:pPr>
      <w:rPr>
        <w:rFonts w:ascii="Times New Roman" w:hAnsi="Times New Roman" w:hint="default"/>
        <w:sz w:val="2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721D6D"/>
    <w:multiLevelType w:val="multilevel"/>
    <w:tmpl w:val="07DE3D20"/>
    <w:lvl w:ilvl="0">
      <w:start w:val="2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4D3D5971"/>
    <w:multiLevelType w:val="multilevel"/>
    <w:tmpl w:val="0190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346DE"/>
    <w:multiLevelType w:val="hybridMultilevel"/>
    <w:tmpl w:val="08E0D902"/>
    <w:lvl w:ilvl="0" w:tplc="5E54299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4F110976"/>
    <w:multiLevelType w:val="multilevel"/>
    <w:tmpl w:val="2E40D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266EEF"/>
    <w:multiLevelType w:val="multilevel"/>
    <w:tmpl w:val="9C9A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885693"/>
    <w:multiLevelType w:val="multilevel"/>
    <w:tmpl w:val="B85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."/>
      <w:lvlJc w:val="left"/>
      <w:pPr>
        <w:ind w:left="1455" w:hanging="375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84196D"/>
    <w:multiLevelType w:val="multilevel"/>
    <w:tmpl w:val="2C7864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B46F6"/>
    <w:multiLevelType w:val="multilevel"/>
    <w:tmpl w:val="117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881BC6"/>
    <w:multiLevelType w:val="multilevel"/>
    <w:tmpl w:val="54A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5B7792"/>
    <w:multiLevelType w:val="multilevel"/>
    <w:tmpl w:val="B85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."/>
      <w:lvlJc w:val="left"/>
      <w:pPr>
        <w:ind w:left="1455" w:hanging="375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BF254E"/>
    <w:multiLevelType w:val="multilevel"/>
    <w:tmpl w:val="A7BA06A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9">
    <w:nsid w:val="6E0452C8"/>
    <w:multiLevelType w:val="multilevel"/>
    <w:tmpl w:val="34DE901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13F53C3"/>
    <w:multiLevelType w:val="multilevel"/>
    <w:tmpl w:val="2FC2ABC6"/>
    <w:lvl w:ilvl="0">
      <w:start w:val="50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41">
    <w:nsid w:val="724E7706"/>
    <w:multiLevelType w:val="multilevel"/>
    <w:tmpl w:val="00C0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EC3947"/>
    <w:multiLevelType w:val="multilevel"/>
    <w:tmpl w:val="3D30B8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52939"/>
    <w:multiLevelType w:val="hybridMultilevel"/>
    <w:tmpl w:val="67D4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8"/>
  </w:num>
  <w:num w:numId="4">
    <w:abstractNumId w:val="3"/>
  </w:num>
  <w:num w:numId="5">
    <w:abstractNumId w:val="4"/>
  </w:num>
  <w:num w:numId="6">
    <w:abstractNumId w:val="31"/>
  </w:num>
  <w:num w:numId="7">
    <w:abstractNumId w:val="33"/>
  </w:num>
  <w:num w:numId="8">
    <w:abstractNumId w:val="6"/>
  </w:num>
  <w:num w:numId="9">
    <w:abstractNumId w:val="19"/>
  </w:num>
  <w:num w:numId="10">
    <w:abstractNumId w:val="5"/>
  </w:num>
  <w:num w:numId="11">
    <w:abstractNumId w:val="20"/>
  </w:num>
  <w:num w:numId="12">
    <w:abstractNumId w:val="34"/>
  </w:num>
  <w:num w:numId="13">
    <w:abstractNumId w:val="32"/>
  </w:num>
  <w:num w:numId="14">
    <w:abstractNumId w:val="41"/>
  </w:num>
  <w:num w:numId="15">
    <w:abstractNumId w:val="14"/>
  </w:num>
  <w:num w:numId="16">
    <w:abstractNumId w:val="17"/>
  </w:num>
  <w:num w:numId="17">
    <w:abstractNumId w:val="27"/>
  </w:num>
  <w:num w:numId="18">
    <w:abstractNumId w:val="2"/>
  </w:num>
  <w:num w:numId="19">
    <w:abstractNumId w:val="42"/>
  </w:num>
  <w:num w:numId="20">
    <w:abstractNumId w:val="28"/>
  </w:num>
  <w:num w:numId="21">
    <w:abstractNumId w:val="9"/>
  </w:num>
  <w:num w:numId="22">
    <w:abstractNumId w:val="12"/>
  </w:num>
  <w:num w:numId="23">
    <w:abstractNumId w:val="7"/>
  </w:num>
  <w:num w:numId="24">
    <w:abstractNumId w:val="16"/>
  </w:num>
  <w:num w:numId="25">
    <w:abstractNumId w:val="23"/>
  </w:num>
  <w:num w:numId="26">
    <w:abstractNumId w:val="0"/>
  </w:num>
  <w:num w:numId="27">
    <w:abstractNumId w:val="25"/>
  </w:num>
  <w:num w:numId="28">
    <w:abstractNumId w:val="40"/>
  </w:num>
  <w:num w:numId="29">
    <w:abstractNumId w:val="13"/>
  </w:num>
  <w:num w:numId="30">
    <w:abstractNumId w:val="1"/>
  </w:num>
  <w:num w:numId="31">
    <w:abstractNumId w:val="35"/>
  </w:num>
  <w:num w:numId="32">
    <w:abstractNumId w:val="21"/>
  </w:num>
  <w:num w:numId="33">
    <w:abstractNumId w:val="15"/>
  </w:num>
  <w:num w:numId="34">
    <w:abstractNumId w:val="30"/>
  </w:num>
  <w:num w:numId="35">
    <w:abstractNumId w:val="10"/>
  </w:num>
  <w:num w:numId="36">
    <w:abstractNumId w:val="22"/>
  </w:num>
  <w:num w:numId="37">
    <w:abstractNumId w:val="43"/>
  </w:num>
  <w:num w:numId="38">
    <w:abstractNumId w:val="11"/>
  </w:num>
  <w:num w:numId="39">
    <w:abstractNumId w:val="24"/>
  </w:num>
  <w:num w:numId="40">
    <w:abstractNumId w:val="26"/>
  </w:num>
  <w:num w:numId="41">
    <w:abstractNumId w:val="39"/>
  </w:num>
  <w:num w:numId="42">
    <w:abstractNumId w:val="38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C"/>
    <w:rsid w:val="000D6A5F"/>
    <w:rsid w:val="00115859"/>
    <w:rsid w:val="001A2CAA"/>
    <w:rsid w:val="0020651A"/>
    <w:rsid w:val="0026328F"/>
    <w:rsid w:val="00345ED9"/>
    <w:rsid w:val="0037736B"/>
    <w:rsid w:val="003D5EF5"/>
    <w:rsid w:val="00512E5C"/>
    <w:rsid w:val="0052719A"/>
    <w:rsid w:val="00531356"/>
    <w:rsid w:val="005873F2"/>
    <w:rsid w:val="005A1A20"/>
    <w:rsid w:val="0064241E"/>
    <w:rsid w:val="00644BC2"/>
    <w:rsid w:val="006B1897"/>
    <w:rsid w:val="006B1B8C"/>
    <w:rsid w:val="007026C4"/>
    <w:rsid w:val="0071051C"/>
    <w:rsid w:val="007144E2"/>
    <w:rsid w:val="00742EF1"/>
    <w:rsid w:val="007B1A42"/>
    <w:rsid w:val="007F64C1"/>
    <w:rsid w:val="008229A9"/>
    <w:rsid w:val="008245FC"/>
    <w:rsid w:val="0085576D"/>
    <w:rsid w:val="008A32E3"/>
    <w:rsid w:val="008D2895"/>
    <w:rsid w:val="0092158E"/>
    <w:rsid w:val="0093751D"/>
    <w:rsid w:val="00953923"/>
    <w:rsid w:val="009B0847"/>
    <w:rsid w:val="00A12555"/>
    <w:rsid w:val="00A524BA"/>
    <w:rsid w:val="00A6774A"/>
    <w:rsid w:val="00AB2B4D"/>
    <w:rsid w:val="00B306F9"/>
    <w:rsid w:val="00B53C77"/>
    <w:rsid w:val="00BA2349"/>
    <w:rsid w:val="00BB6C53"/>
    <w:rsid w:val="00C155E5"/>
    <w:rsid w:val="00C45C9C"/>
    <w:rsid w:val="00CB7C5F"/>
    <w:rsid w:val="00CF2BB7"/>
    <w:rsid w:val="00D460DE"/>
    <w:rsid w:val="00DC31D9"/>
    <w:rsid w:val="00E47638"/>
    <w:rsid w:val="00EF52F3"/>
    <w:rsid w:val="00F412AD"/>
    <w:rsid w:val="00F75350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472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2022-03-03T08:27:00Z</cp:lastPrinted>
  <dcterms:created xsi:type="dcterms:W3CDTF">2023-02-01T11:38:00Z</dcterms:created>
  <dcterms:modified xsi:type="dcterms:W3CDTF">2023-02-01T11:38:00Z</dcterms:modified>
</cp:coreProperties>
</file>